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B8F80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31621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14:paraId="206CEF34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 проекту Закона Кыргызской Республике </w:t>
      </w:r>
    </w:p>
    <w:p w14:paraId="314F1CE5" w14:textId="7C60A12C" w:rsidR="00CC0F32" w:rsidRPr="00131621" w:rsidRDefault="00785EAC" w:rsidP="00CC0F32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  <w:r w:rsidRPr="00785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«О лицензионно-разрешительной системе в Кыргызской Республике»</w:t>
      </w:r>
    </w:p>
    <w:p w14:paraId="43145B74" w14:textId="77777777" w:rsidR="00131621" w:rsidRPr="00131621" w:rsidRDefault="00131621" w:rsidP="00CC0F32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 w:eastAsia="ru-RU"/>
        </w:rPr>
      </w:pPr>
    </w:p>
    <w:p w14:paraId="7F0537F2" w14:textId="38BEE89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Настоящий проект Закона Кыргызской Республики «</w:t>
      </w:r>
      <w:r w:rsidR="00EE7F25">
        <w:rPr>
          <w:rFonts w:ascii="Times New Roman" w:hAnsi="Times New Roman" w:cs="Times New Roman"/>
          <w:sz w:val="24"/>
          <w:szCs w:val="24"/>
        </w:rPr>
        <w:t>О лицензионно-разрешительной системе в Кыргызской Республике»</w:t>
      </w:r>
      <w:r w:rsidRPr="00131621">
        <w:rPr>
          <w:rFonts w:ascii="Times New Roman" w:hAnsi="Times New Roman" w:cs="Times New Roman"/>
          <w:sz w:val="24"/>
          <w:szCs w:val="24"/>
        </w:rPr>
        <w:t xml:space="preserve"> подготовлен в целях оптимизации и либерализации лицензионной системы и регулируемых действующим законодательством общественных отношений</w:t>
      </w:r>
      <w:r w:rsidR="00EE7F25">
        <w:rPr>
          <w:rFonts w:ascii="Times New Roman" w:hAnsi="Times New Roman" w:cs="Times New Roman"/>
          <w:sz w:val="24"/>
          <w:szCs w:val="24"/>
        </w:rPr>
        <w:t>, устранения противоречий в фактическом применении законодательства в сфере лицензирования.</w:t>
      </w:r>
    </w:p>
    <w:p w14:paraId="064031B5" w14:textId="77777777" w:rsidR="00CC0F32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Несмотря на то, что действующий Закон </w:t>
      </w:r>
      <w:r w:rsidRPr="00131621">
        <w:rPr>
          <w:rFonts w:ascii="Times New Roman" w:hAnsi="Times New Roman" w:cs="Times New Roman"/>
          <w:bCs/>
          <w:sz w:val="24"/>
          <w:szCs w:val="24"/>
        </w:rPr>
        <w:t xml:space="preserve">Кыргызской Республики </w:t>
      </w:r>
      <w:r w:rsidRPr="00131621">
        <w:rPr>
          <w:rFonts w:ascii="Times New Roman" w:hAnsi="Times New Roman" w:cs="Times New Roman"/>
          <w:sz w:val="24"/>
          <w:szCs w:val="24"/>
        </w:rPr>
        <w:t xml:space="preserve">«О лицензионно-разрешительной системе в Кыргызской Республике» </w:t>
      </w: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 основополагающие принципы лицензирования: приняты порядок лицензионного контроля и унифицированный порядок ведения реестров; введены меры воздействия за нарушение лицензионных требований и сокращено количество лицензируемых видов деятельности, процесс оптимизации лицензирования еще не завершен.</w:t>
      </w:r>
    </w:p>
    <w:p w14:paraId="67BFAAB8" w14:textId="77777777" w:rsidR="006F1C17" w:rsidRPr="00131621" w:rsidRDefault="006F1C17" w:rsidP="006F1C17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действующей редакции Закона позволило сократить число лицензируемых видов деятельности с 236 до 101 вида лицензий и разрешений. </w:t>
      </w:r>
    </w:p>
    <w:p w14:paraId="3F053700" w14:textId="77777777" w:rsidR="006F1C17" w:rsidRPr="00131621" w:rsidRDefault="006F1C17" w:rsidP="006F1C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С даты принятия Закона 19.10.2013 года в стране лицензировался 101 вид деятельности.</w:t>
      </w:r>
    </w:p>
    <w:p w14:paraId="461BD2E4" w14:textId="77777777" w:rsidR="006F1C17" w:rsidRPr="00131621" w:rsidRDefault="006F1C17" w:rsidP="006F1C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На текущий момент в стране действует 99 лицензий и разрешений. Предлагаемым проектом Закона исключается 16 видов деятельности, вводится 4 вида деятельности.</w:t>
      </w:r>
    </w:p>
    <w:p w14:paraId="34765124" w14:textId="7597705A" w:rsidR="006F1C17" w:rsidRPr="006F1C17" w:rsidRDefault="00EE7F25" w:rsidP="00EE7F25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</w:t>
      </w:r>
      <w:r w:rsidRPr="00131621">
        <w:rPr>
          <w:rFonts w:ascii="Times New Roman" w:hAnsi="Times New Roman" w:cs="Times New Roman"/>
          <w:sz w:val="24"/>
          <w:szCs w:val="24"/>
        </w:rPr>
        <w:t xml:space="preserve">в новых экономических условиях, возникла необходимость исключения некоторых видов лицензируемой деятельности. Данный шаг несомненно приведет к снижению административных барьеров, даст новый импульс к развитию и росту предпринимательства в стране. </w:t>
      </w:r>
      <w:r>
        <w:rPr>
          <w:rFonts w:ascii="Times New Roman" w:hAnsi="Times New Roman" w:cs="Times New Roman"/>
          <w:sz w:val="24"/>
          <w:szCs w:val="24"/>
        </w:rPr>
        <w:t xml:space="preserve">Новая редакция Закона позволит сократить количество </w:t>
      </w:r>
      <w:r w:rsidRPr="00131621">
        <w:rPr>
          <w:rFonts w:ascii="Times New Roman" w:hAnsi="Times New Roman" w:cs="Times New Roman"/>
          <w:sz w:val="24"/>
          <w:szCs w:val="24"/>
        </w:rPr>
        <w:t xml:space="preserve">лицензий и разрешений </w:t>
      </w:r>
      <w:r w:rsidR="006F1C17">
        <w:rPr>
          <w:rFonts w:ascii="Times New Roman" w:hAnsi="Times New Roman" w:cs="Times New Roman"/>
          <w:sz w:val="24"/>
          <w:szCs w:val="24"/>
          <w:lang w:val="ky-KG"/>
        </w:rPr>
        <w:t xml:space="preserve">до </w:t>
      </w:r>
      <w:r w:rsidR="006F1C17" w:rsidRPr="00131621">
        <w:rPr>
          <w:rFonts w:ascii="Times New Roman" w:hAnsi="Times New Roman" w:cs="Times New Roman"/>
          <w:sz w:val="24"/>
          <w:szCs w:val="24"/>
        </w:rPr>
        <w:t>87 видов</w:t>
      </w:r>
      <w:r w:rsidR="006F1C1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1E753688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Принимая во внимание, что за последние три года, в связи с ростом экономики страны и развитием рыночных отношений, вступлением республики в Евразийский экономический союз, существенно изменилась нормативная правовая база, регулирующая предпринимательскую деятельность, этими и другими факторами обусловлена необходимость внесения как редакционных, так инновационных дополнений в Закон Кыргызской Республики «О лицензионно-разрешительной системе в Кыргызской Республике».</w:t>
      </w:r>
    </w:p>
    <w:p w14:paraId="11B9B3A2" w14:textId="795FB61F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В связи с этим, Министерством </w:t>
      </w:r>
      <w:r w:rsidR="00EE7F25">
        <w:rPr>
          <w:rFonts w:ascii="Times New Roman" w:hAnsi="Times New Roman" w:cs="Times New Roman"/>
          <w:sz w:val="24"/>
          <w:szCs w:val="24"/>
        </w:rPr>
        <w:t xml:space="preserve">экономики и коммерции Кыргызской Республики </w:t>
      </w:r>
      <w:r w:rsidRPr="00131621">
        <w:rPr>
          <w:rFonts w:ascii="Times New Roman" w:hAnsi="Times New Roman" w:cs="Times New Roman"/>
          <w:sz w:val="24"/>
          <w:szCs w:val="24"/>
        </w:rPr>
        <w:t xml:space="preserve">был инициирован проект </w:t>
      </w:r>
      <w:r w:rsidR="00EE7F25">
        <w:rPr>
          <w:rFonts w:ascii="Times New Roman" w:hAnsi="Times New Roman" w:cs="Times New Roman"/>
          <w:sz w:val="24"/>
          <w:szCs w:val="24"/>
        </w:rPr>
        <w:t xml:space="preserve">новой редакции </w:t>
      </w:r>
      <w:r w:rsidRPr="00131621">
        <w:rPr>
          <w:rFonts w:ascii="Times New Roman" w:hAnsi="Times New Roman" w:cs="Times New Roman"/>
          <w:sz w:val="24"/>
          <w:szCs w:val="24"/>
        </w:rPr>
        <w:t xml:space="preserve">Закона Кыргызской Республики «О лицензионно-разрешительной системе в Кыргызской Республике». </w:t>
      </w:r>
    </w:p>
    <w:p w14:paraId="0F70B0E6" w14:textId="29110904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Представленным проектом Закона предлагается:</w:t>
      </w:r>
    </w:p>
    <w:p w14:paraId="713F255E" w14:textId="489F8FD0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сократить число лицензируемых видов деятельности с 66 до </w:t>
      </w:r>
      <w:r w:rsidR="002C5C19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разрешений с 33 до </w:t>
      </w:r>
      <w:r w:rsidR="002C5C19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E8981BC" w14:textId="745A4636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предусмотреть разделение лицензируемых видов деятельности на работы, услуги, действия и операции с введением приложений к лицензиям, а также предусмотреть разграничение между лицензированием и разрешительными процедурами;</w:t>
      </w:r>
    </w:p>
    <w:p w14:paraId="1C42C312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отменить платность лицензий, за исключением лицензий на ограниченные виды деятельности</w:t>
      </w:r>
      <w:r w:rsidRPr="0013162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131621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 xml:space="preserve">и </w:t>
      </w:r>
      <w:r w:rsidRPr="001316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осуществление деятельности по производству и обороту этилового спирта и алкогольной продукции,</w:t>
      </w:r>
      <w:r w:rsidRPr="00131621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 xml:space="preserve"> а также разрешений</w:t>
      </w:r>
      <w:r w:rsidRPr="00131621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48423EBD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ввести автоматизированную информационную систему выдачи лицензий и разрешений в электронном виде в режиме он – лайн;</w:t>
      </w:r>
    </w:p>
    <w:p w14:paraId="306DB127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ввести требования по осуществлению лицензионного контроля с обязательным применением листов лицензионного контроля, и установлением видов лицензионного контроля;</w:t>
      </w:r>
    </w:p>
    <w:p w14:paraId="7B31EC7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316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ввести </w:t>
      </w:r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>новые определения</w:t>
      </w:r>
      <w:r w:rsidRPr="0013162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целях оптимизации и уточнения норм действующего Закона;</w:t>
      </w:r>
    </w:p>
    <w:p w14:paraId="454AC158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- привести в соответствие с Законом Кыргызской Республики «О лицензионно-разрешительной системе в Кыргызской Республике» отраслевые законы.</w:t>
      </w:r>
    </w:p>
    <w:p w14:paraId="5FE81486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В настоящее время в Законе нет разделения видов деятельности на работы, услуги, действия и операции, нет разделения на </w:t>
      </w:r>
      <w:proofErr w:type="spellStart"/>
      <w:r w:rsidRPr="00131621">
        <w:rPr>
          <w:rFonts w:ascii="Times New Roman" w:hAnsi="Times New Roman" w:cs="Times New Roman"/>
          <w:sz w:val="24"/>
          <w:szCs w:val="24"/>
        </w:rPr>
        <w:t>предлицензионные</w:t>
      </w:r>
      <w:proofErr w:type="spellEnd"/>
      <w:r w:rsidRPr="0013162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1621">
        <w:rPr>
          <w:rFonts w:ascii="Times New Roman" w:hAnsi="Times New Roman" w:cs="Times New Roman"/>
          <w:sz w:val="24"/>
          <w:szCs w:val="24"/>
        </w:rPr>
        <w:t>постлицензионные</w:t>
      </w:r>
      <w:proofErr w:type="spellEnd"/>
      <w:r w:rsidRPr="00131621">
        <w:rPr>
          <w:rFonts w:ascii="Times New Roman" w:hAnsi="Times New Roman" w:cs="Times New Roman"/>
          <w:sz w:val="24"/>
          <w:szCs w:val="24"/>
        </w:rPr>
        <w:t xml:space="preserve"> требования к видам деятельности, не достаточно регламентированы меры воздействия к лицензиату, все эти проблемы являются преградой к принятию новой редакции постановления Правительства КР по вопросам лицензирования. </w:t>
      </w:r>
    </w:p>
    <w:p w14:paraId="6568446D" w14:textId="7EA9C4A8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Так в частности </w:t>
      </w:r>
      <w:r w:rsidR="002C5C19">
        <w:rPr>
          <w:rFonts w:ascii="Times New Roman" w:hAnsi="Times New Roman" w:cs="Times New Roman"/>
          <w:sz w:val="24"/>
          <w:szCs w:val="24"/>
        </w:rPr>
        <w:t xml:space="preserve">действующей редакцией </w:t>
      </w:r>
      <w:r w:rsidRPr="00131621">
        <w:rPr>
          <w:rFonts w:ascii="Times New Roman" w:hAnsi="Times New Roman" w:cs="Times New Roman"/>
          <w:sz w:val="24"/>
          <w:szCs w:val="24"/>
        </w:rPr>
        <w:t>Закон</w:t>
      </w:r>
      <w:r w:rsidR="002C5C19">
        <w:rPr>
          <w:rFonts w:ascii="Times New Roman" w:hAnsi="Times New Roman" w:cs="Times New Roman"/>
          <w:sz w:val="24"/>
          <w:szCs w:val="24"/>
        </w:rPr>
        <w:t>а</w:t>
      </w:r>
      <w:r w:rsidRPr="00131621">
        <w:rPr>
          <w:rFonts w:ascii="Times New Roman" w:hAnsi="Times New Roman" w:cs="Times New Roman"/>
          <w:sz w:val="24"/>
          <w:szCs w:val="24"/>
        </w:rPr>
        <w:t xml:space="preserve"> КР «О лицензионно-разрешительной системе в КР» устанавливается, что Закон содержит исчерпывающий перечень лицензий и разрешений, но в законе нет такого перечня, есть перечень лицензируемых видов деятельности и действий в процессе </w:t>
      </w:r>
      <w:proofErr w:type="gramStart"/>
      <w:r w:rsidRPr="00131621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131621">
        <w:rPr>
          <w:rFonts w:ascii="Times New Roman" w:hAnsi="Times New Roman" w:cs="Times New Roman"/>
          <w:sz w:val="24"/>
          <w:szCs w:val="24"/>
        </w:rPr>
        <w:t xml:space="preserve"> на которые выдаются разрешения (статьи 15 - 17). </w:t>
      </w:r>
    </w:p>
    <w:p w14:paraId="6C15EB14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При этом, в статье 5 устанавливается запрет выдачи лицензий и разрешений на отдельные виды действий или операций, входящих в единый неразрывный процесс, на который выдаются лицензия или разрешение. Такая редакция закона вызывает затруднения при выдаче лицензий и разрешений, так как подразумевает выдачу одной цельной лицензии по одному виду деятельности, а выдача приложений на отдельные виды работ и услуг лицензируемого вида деятельности, не предусмотрена. </w:t>
      </w:r>
    </w:p>
    <w:p w14:paraId="1FE8442C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В связи с чем, возникают проблемы по всем видам лицензируемой деятельности, включающие в себя несколько видов работ и услуг, действий и операций, в том числе:</w:t>
      </w:r>
    </w:p>
    <w:p w14:paraId="2C8C00A9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- производство, передача, распределение, продажа, экспорт и импорт электрической энергии; </w:t>
      </w:r>
    </w:p>
    <w:p w14:paraId="12022179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производство, передача, распределение и продажа тепловой энергии;</w:t>
      </w:r>
    </w:p>
    <w:p w14:paraId="76CADCC5" w14:textId="77777777" w:rsidR="00CC0F32" w:rsidRPr="00131621" w:rsidRDefault="00CC0F32" w:rsidP="00CC0F32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производство и оборот (хранение в целях производства или реализации, оптовая и розничная реализация) алкогольной продукции;</w:t>
      </w:r>
    </w:p>
    <w:p w14:paraId="5F846C26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на медицинскую деятельность;</w:t>
      </w:r>
    </w:p>
    <w:p w14:paraId="7635CDE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производство изготовление и реализация лекарственных средств;</w:t>
      </w:r>
    </w:p>
    <w:p w14:paraId="092A4BC1" w14:textId="77777777" w:rsidR="00CC0F32" w:rsidRPr="00131621" w:rsidRDefault="00CC0F32" w:rsidP="00CC0F32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деятельность в области электрической связи;</w:t>
      </w:r>
    </w:p>
    <w:p w14:paraId="36A8DD64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градостроительство, проектно-изыскательские работы жилых, общественных и производственных зданий и сооружений (объекты I, II, III категорий);</w:t>
      </w:r>
    </w:p>
    <w:p w14:paraId="07421A9A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- строительно-монтажным работам, кроме строительства индивидуальных жилых домов (объекты I, II, III категорий); </w:t>
      </w:r>
    </w:p>
    <w:p w14:paraId="0E032E2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наземное обслуживание воздушных судов в аэропортах (аэродромах) при прилете и вылете, за исключением технического обслуживания и (или) ремонта воздушных судов;</w:t>
      </w:r>
    </w:p>
    <w:p w14:paraId="2B0F894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пассажирские и (или) грузовые перевозки водным транспортом;</w:t>
      </w:r>
    </w:p>
    <w:p w14:paraId="0E135313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разработка, производство и реализация продукции военного назначения;</w:t>
      </w:r>
    </w:p>
    <w:p w14:paraId="1666BC4C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реализация взрывчатых веществ и изделий (в том числе пиротехнических);</w:t>
      </w:r>
    </w:p>
    <w:p w14:paraId="7E527284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производство, ремонт, торговля оружием и боеприпасами;</w:t>
      </w:r>
    </w:p>
    <w:p w14:paraId="3C003A06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прекурсоров;</w:t>
      </w:r>
    </w:p>
    <w:p w14:paraId="6FBECC9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деятельность на реализацию взрывчатых веществ и изделий (в том числе пиротехнических);</w:t>
      </w:r>
    </w:p>
    <w:p w14:paraId="05BCE4CE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добровольное накопительное страхование жизни, осуществляемое страховой организацией;</w:t>
      </w:r>
    </w:p>
    <w:p w14:paraId="3AA25BD3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добровольное личное страхование, осуществляемое страховой организацией;</w:t>
      </w:r>
    </w:p>
    <w:p w14:paraId="01A96ED8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добровольное имущественное страхование, осуществляемое страховой организацией;</w:t>
      </w:r>
    </w:p>
    <w:p w14:paraId="5C0E08FE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добровольное страхование ответственности, осуществляемое страховой организацией;</w:t>
      </w:r>
    </w:p>
    <w:p w14:paraId="217BDEC7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обязательные виды страхования, осуществляемые страховой организацией;</w:t>
      </w:r>
    </w:p>
    <w:p w14:paraId="281E49D1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lastRenderedPageBreak/>
        <w:t>- проектирование, монтаж, наладка и ремонт средств противопожарной автоматики, огнезащитной обработке деревянных конструкций и сгораемого театрального экспозиционного оборудования;</w:t>
      </w:r>
    </w:p>
    <w:p w14:paraId="2D02A261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- образовательная деятельность;</w:t>
      </w:r>
    </w:p>
    <w:p w14:paraId="591C39B4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- </w:t>
      </w:r>
      <w:r w:rsidRPr="00131621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>деятельность на утилизацию, хранение, захоронение, уничтожение отходов токсичных материалов и веществ, в том числе радиоактивных.</w:t>
      </w:r>
    </w:p>
    <w:p w14:paraId="2ADE9FC2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Подобная ситуация приводит к тому, что либо лицензии выдаются с нарушениями законодательства, а это привлечение к ответственности сотрудников органов – лицензиаров, либо лицензиары отказываются вообще выдавать лицензии, что ущемляет права субъектов предпринимательства. </w:t>
      </w:r>
    </w:p>
    <w:p w14:paraId="39A3A87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Предлагается разделение лицензируемых видов деятельности на подвиды деятельности, работы, услуги, действия и операции с введением приложений к лицензиям, что позволит соискателям лицензий осуществлять деятельность по отдельным работам, услугам и облегчит условия получения лицензий и приложений к ним. В то же время в понятийном аппарате дается определение </w:t>
      </w:r>
      <w:r w:rsidRPr="00131621">
        <w:rPr>
          <w:rFonts w:ascii="Times New Roman" w:eastAsia="Calibri" w:hAnsi="Times New Roman" w:cs="Times New Roman"/>
          <w:bCs/>
          <w:sz w:val="24"/>
          <w:szCs w:val="24"/>
        </w:rPr>
        <w:t>лицензионных требований с разделением их на «</w:t>
      </w:r>
      <w:proofErr w:type="spellStart"/>
      <w:r w:rsidRPr="00131621">
        <w:rPr>
          <w:rFonts w:ascii="Times New Roman" w:eastAsia="Calibri" w:hAnsi="Times New Roman" w:cs="Times New Roman"/>
          <w:bCs/>
          <w:sz w:val="24"/>
          <w:szCs w:val="24"/>
        </w:rPr>
        <w:t>предлицензионные</w:t>
      </w:r>
      <w:proofErr w:type="spellEnd"/>
      <w:r w:rsidRPr="00131621">
        <w:rPr>
          <w:rFonts w:ascii="Times New Roman" w:eastAsia="Calibri" w:hAnsi="Times New Roman" w:cs="Times New Roman"/>
          <w:bCs/>
          <w:sz w:val="24"/>
          <w:szCs w:val="24"/>
        </w:rPr>
        <w:t>» и «</w:t>
      </w:r>
      <w:proofErr w:type="spellStart"/>
      <w:r w:rsidRPr="00131621">
        <w:rPr>
          <w:rFonts w:ascii="Times New Roman" w:eastAsia="Calibri" w:hAnsi="Times New Roman" w:cs="Times New Roman"/>
          <w:bCs/>
          <w:sz w:val="24"/>
          <w:szCs w:val="24"/>
        </w:rPr>
        <w:t>постлицензионные</w:t>
      </w:r>
      <w:proofErr w:type="spellEnd"/>
      <w:r w:rsidRPr="00131621">
        <w:rPr>
          <w:rFonts w:ascii="Times New Roman" w:eastAsia="Calibri" w:hAnsi="Times New Roman" w:cs="Times New Roman"/>
          <w:bCs/>
          <w:sz w:val="24"/>
          <w:szCs w:val="24"/>
        </w:rPr>
        <w:t xml:space="preserve">» требования, так как требования для получения лицензии и требования к лицензиату при осуществлении им деятельности отличаются, что требует их разграничения. </w:t>
      </w:r>
    </w:p>
    <w:p w14:paraId="5683F3DD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Более того, необходимо отметить, что лицензия выдается на деятельность, а разрешение на отдельный вид действий в процессе деятельности (имеют разовый характер), в связи с чем, существуют различия между ними при их выдаче, проведении контроля, по вопросам переоформления, основаниям отказа в выдаче и т.д. </w:t>
      </w:r>
    </w:p>
    <w:p w14:paraId="1F2F5C6C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В связи с чем, необходимо четко разграничить лицензии от разрешений, в целях юридически верного изложения и установления обоснованных требований к ним.</w:t>
      </w:r>
    </w:p>
    <w:p w14:paraId="76F96DBA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Настоящий законопроект разрешает вышеуказанные проблемы и </w:t>
      </w: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 разделение лицензий и разрешений, где порядок выдачи, продления, приостановления, переоформления, аннулирования и  прекращения действия  разрешений и/или приложений к ним, ведения реестров разрешений, а также осуществления контроля, взимания платежей при выдаче разрешений, установления исчерпывающего перечня разрешительных требований и видов действий и операций в процессе деятельности, будет определяться Правительством Кыргызской Республики.</w:t>
      </w:r>
    </w:p>
    <w:p w14:paraId="59F3783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1621">
        <w:rPr>
          <w:rFonts w:ascii="Times New Roman" w:eastAsia="Calibri" w:hAnsi="Times New Roman" w:cs="Times New Roman"/>
          <w:bCs/>
          <w:sz w:val="24"/>
          <w:szCs w:val="24"/>
        </w:rPr>
        <w:t xml:space="preserve">Вышеуказанные изменения приведут к упорядочению выдачи лицензий и последующему осуществлению лицензионного контроля. </w:t>
      </w:r>
    </w:p>
    <w:p w14:paraId="2EC4B5B3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Одной из важных целей автоматизации предоставления лицензий и разрешений является совершенствование системы государственного управления на основе использования информационных и телекоммуникационных технологий.</w:t>
      </w:r>
    </w:p>
    <w:p w14:paraId="4B7B4E52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В качестве предпосылок создания системы можно выделить:</w:t>
      </w:r>
    </w:p>
    <w:p w14:paraId="547885C4" w14:textId="77777777" w:rsidR="00CC0F32" w:rsidRPr="00131621" w:rsidRDefault="00CC0F32" w:rsidP="00CC0F32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необходимость перевода государственных услуг в электронную форму;</w:t>
      </w:r>
    </w:p>
    <w:p w14:paraId="2EB09236" w14:textId="77777777" w:rsidR="00CC0F32" w:rsidRPr="00131621" w:rsidRDefault="00CC0F32" w:rsidP="00CC0F32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создание инфраструктуры Электронного Правительства;</w:t>
      </w:r>
    </w:p>
    <w:p w14:paraId="46E5EB92" w14:textId="77777777" w:rsidR="00CC0F32" w:rsidRPr="00131621" w:rsidRDefault="00CC0F32" w:rsidP="00CC0F32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унификация процесса лицензирования отдельных видов деятельности на законодательном уровне.</w:t>
      </w:r>
    </w:p>
    <w:p w14:paraId="7D8B2497" w14:textId="7E18290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ab/>
        <w:t xml:space="preserve"> Кроме того, </w:t>
      </w: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автоматизированная информационная система выдачи лицензий в электронном виде (</w:t>
      </w:r>
      <w:proofErr w:type="gramStart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он-лайн</w:t>
      </w:r>
      <w:proofErr w:type="gramEnd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обеспечит прозрачность процессов лицензирования,</w:t>
      </w:r>
      <w:r w:rsidR="00785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1621">
        <w:rPr>
          <w:rFonts w:ascii="Times New Roman" w:hAnsi="Times New Roman" w:cs="Times New Roman"/>
          <w:sz w:val="24"/>
          <w:szCs w:val="24"/>
        </w:rPr>
        <w:t>позволит улучшить межведомственное электронное взаимодействие и объединение информации по выданным лицензиям различных лицензиаров в единый реестр, обеспечит улучшение системы лицензионного контроля.</w:t>
      </w:r>
    </w:p>
    <w:p w14:paraId="5E07ABEA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ab/>
        <w:t>Предлагаемый подход к решению задачи по оптимизации лицензирования, позволит устранить непосредственный контакт лицензиара с лицензиатом и в дальнейшем приведет к снижению коррупционных проявлений, сокращению затрат, на получение лицензий и разрешений, облегчит процессы лицензирования для предпринимателей, ведущих хозяйственную деятельность в регионах страны.</w:t>
      </w:r>
    </w:p>
    <w:p w14:paraId="2E3331DD" w14:textId="750C49C0" w:rsidR="00CC0F32" w:rsidRPr="00131621" w:rsidRDefault="00785EAC" w:rsidP="00785EAC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C0F32" w:rsidRPr="00131621">
        <w:rPr>
          <w:rFonts w:ascii="Times New Roman" w:hAnsi="Times New Roman" w:cs="Times New Roman"/>
          <w:sz w:val="24"/>
          <w:szCs w:val="24"/>
        </w:rPr>
        <w:t xml:space="preserve">Действующий Закон Кыргызской Республики «О лицензионно-разрешительной системе в Кыргызской Республике» предусматривает проведение лицензиарами лицензионного контроля в виде лицензионной проверки. В целях недопущения злоупотребления со стороны государственных органов-лицензиаров, а также в целях строгого определения ключевых требований для лицензионной проверки предлагается ввести листы лицензионного контроля. Листы лицензионного контроля </w:t>
      </w:r>
      <w:r w:rsidR="00CC0F32" w:rsidRPr="00131621">
        <w:rPr>
          <w:rFonts w:ascii="Times New Roman" w:hAnsi="Times New Roman" w:cs="Times New Roman"/>
          <w:color w:val="181818"/>
          <w:sz w:val="24"/>
          <w:szCs w:val="24"/>
        </w:rPr>
        <w:t>будут разрабатываться в соответствии с действующими нормативными правовыми актами и будут применяться лицензиарами при проверке соблюдения предпринимателями конкретных лицензионных требований.</w:t>
      </w:r>
    </w:p>
    <w:p w14:paraId="7D0CAE0B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В дальнейшем предполагается, что листы лицензионного контроля будут подготовлены в форме перечня вопросов, формулировка которых должна обеспечивать законность, предельную простоту и исключение различного толкования, что окажет беспрецедентное влияние на прозрачность процесса лицензионного контроля.</w:t>
      </w:r>
    </w:p>
    <w:p w14:paraId="6A7DD621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 xml:space="preserve">Более того, введение </w:t>
      </w:r>
      <w:r w:rsidRPr="00131621">
        <w:t>листов лицензионного контроля</w:t>
      </w:r>
      <w:r w:rsidRPr="00131621">
        <w:rPr>
          <w:color w:val="181818"/>
        </w:rPr>
        <w:t>:</w:t>
      </w:r>
    </w:p>
    <w:p w14:paraId="788C8CD2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- позволит предпринимателям точно знать лицензионные требования, которым они должны соответствовать и быть уверенными в том, что предъявление к ним дополнительных требований невозможно;</w:t>
      </w:r>
    </w:p>
    <w:p w14:paraId="43035684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-  расширит информирование предпринимателей о требованиях действующего законодательства лицензионно-разрешительной системы;</w:t>
      </w:r>
    </w:p>
    <w:p w14:paraId="721AD41A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- поможет предпринимателям проводить самопроверку, направляя их внимание на самые важные вопросы лицензионно-разрешительной системы;</w:t>
      </w:r>
    </w:p>
    <w:p w14:paraId="0A47D499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- исключит различное толкование требований законодательства о лицензионно-разрешительной системе со стороны лицензиаров;</w:t>
      </w:r>
    </w:p>
    <w:p w14:paraId="00B39B79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- унифицирует работу всех лицензиаров, сводя к минимуму субъективные факторы в работе;</w:t>
      </w:r>
    </w:p>
    <w:p w14:paraId="056012AE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- упростит и ускорит работу лицензиаров;</w:t>
      </w:r>
    </w:p>
    <w:p w14:paraId="51B946A6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-позволит не смешивать требования лицензионного контроля с требованиями   по контролю и надзору (проверки) предпринимательской деятельности.</w:t>
      </w:r>
    </w:p>
    <w:p w14:paraId="4BD81E6F" w14:textId="77777777" w:rsidR="00CC0F32" w:rsidRPr="00131621" w:rsidRDefault="00CC0F32" w:rsidP="00CC0F32">
      <w:pPr>
        <w:pStyle w:val="a4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181818"/>
        </w:rPr>
      </w:pPr>
      <w:r w:rsidRPr="00131621">
        <w:rPr>
          <w:color w:val="181818"/>
        </w:rPr>
        <w:t>Каждый государственный орган–лицензиар в своей области будет разрабатывать листы лицензионного контроля, на основании которых в дальнейшем будет проводиться лицензионная проверка. К подготовке листов контроля будут привлекаться представители бизнес-сообщества и их ассоциации, к их утверждению государственный орган, уполномоченный Правительством Кыргызской Республики.</w:t>
      </w:r>
    </w:p>
    <w:p w14:paraId="3D1477E5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Необходимо отметить, что введение листов лицензионного контроля, также благотворно скажется на снижении проявлений коррупции.</w:t>
      </w:r>
    </w:p>
    <w:p w14:paraId="5548516D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Более того, сроки проведения лицензионной проверки сокращаются в два раза с 30 дней до 15 рабочих дней.</w:t>
      </w:r>
    </w:p>
    <w:p w14:paraId="52689624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16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Обоснование внесения редакционных и терминологических поправок, изменений и дополнений по устранению некоторых технических упущений</w:t>
      </w:r>
    </w:p>
    <w:p w14:paraId="1154D13A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621">
        <w:rPr>
          <w:rFonts w:ascii="Times New Roman" w:hAnsi="Times New Roman" w:cs="Times New Roman"/>
          <w:sz w:val="24"/>
          <w:szCs w:val="24"/>
        </w:rPr>
        <w:t>В целях  оптимизации и упрощения понимания норм действующего Закона Кыргызской Республики «О лицензионно-разрешительной системе в Кыргызской Республике» и в связи с существенными изменениями нормативной правовой базы, предлагается внесение редакционных изменений и дополнений. Так, вносимым на рассмотрение проектом Закона в понятийный аппарат вводятся основные термины, такие как «аннулирование лицензии», «лицензионный вид деятельности», «лицензионные требования», «разрешительные процедуры», «разрешительные требования» и другие.</w:t>
      </w:r>
    </w:p>
    <w:p w14:paraId="7DEB51FE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Кроме того, действующие нормы Закона</w:t>
      </w:r>
      <w:r w:rsidRPr="0013162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Кыргызской Республики «О лицензионно-разрешительной системе в Кыргызской Республике»</w:t>
      </w:r>
      <w:r w:rsidRPr="0013162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определяют исчерпывающий перечень лицензий и разрешений, вместе с тем сам перечень лицензий и разрешений не установлен, а применяется перечень лицензируемых видов деятельности и разрешений (ст.ст.15, 16, 17). В этой связи, в целях исключения коллизий в статьях Закона, недопущения двойного </w:t>
      </w:r>
      <w:r w:rsidRPr="0013162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толкования данной нормы, предлагается внести изменения и дополнения по устранению данного противоречия.</w:t>
      </w:r>
    </w:p>
    <w:p w14:paraId="47B578C1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Так же, подпункт 2) части 2 статьи 5 Закона предлагается изложить в редакции, где, лицензирование и применение разрешительных процедур к иностранным юридическим и физическим лицам, должны быть на таких же условиях и в таком же порядке, как к юридическим и физическим лицам Кыргызской Республики, если иное не предусмотрено лицензионными и разрешительными требованиями.</w:t>
      </w:r>
    </w:p>
    <w:p w14:paraId="17E66B24" w14:textId="77777777" w:rsidR="00CC0F32" w:rsidRPr="00131621" w:rsidRDefault="00CC0F32" w:rsidP="00CC0F32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данной нормы вызвано наличием следующих проблем: не могут быть одинаковыми </w:t>
      </w:r>
      <w:proofErr w:type="gramStart"/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proofErr w:type="gramEnd"/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предъявляемые к юридическим лицам и физическим лицам, так же есть виды деятельности по которым лицензиатами могут быть только физические лица (нотариус, адвокат), или только юридические лица (образовательная деятельность). </w:t>
      </w:r>
    </w:p>
    <w:p w14:paraId="7DA9148C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сегодняшний день в лицензионных требования к соответствующим лицензируемым видам деятельности не возможно прописать требования </w:t>
      </w:r>
      <w:proofErr w:type="gramStart"/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>к примеру</w:t>
      </w:r>
      <w:proofErr w:type="gramEnd"/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наличии гражданства Кыргызской Республики к получателю лицензии. Согласно данной норме лицензию на нотариальную деятельность может получить иностранный гражданин, или юридическое лицо, что может противоречить государственным интересам и привести к нежелательным последствиям.</w:t>
      </w:r>
    </w:p>
    <w:p w14:paraId="5A864235" w14:textId="4E583D9C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Законопроектом также предлагаются нормы согласно которым, лицензионный контроль может осуществляться не лицензиаром, а уполномоченным Правительством органом, в целях создания оснований для </w:t>
      </w:r>
      <w:r w:rsidR="00785EAC"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>передачи функций</w:t>
      </w:r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осуществления лицензионного контроля другому органу</w:t>
      </w:r>
      <w:r w:rsidR="00852421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,</w:t>
      </w:r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осуществляющему выдачу лицензий. Это связано с необходимостью разграничения функций государственных органов по государственному регулированию и контролю, в целях </w:t>
      </w:r>
      <w:r w:rsidRPr="00131621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предотвращения</w:t>
      </w:r>
      <w:r w:rsidRPr="00131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конфликта интересов и коррупционных рисков.</w:t>
      </w:r>
    </w:p>
    <w:p w14:paraId="6BA6D520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редакционных изменений и дополнений предлагаемого проекта Закона позволит восполнить правовой вакуум, связанный с невозможностью утверждения подзаконных актов, определяющих процесс лицензирования отдельных видов предпринимательской деятельности.</w:t>
      </w:r>
    </w:p>
    <w:p w14:paraId="0EFCE08A" w14:textId="77777777" w:rsidR="00CC0F32" w:rsidRPr="00131621" w:rsidRDefault="00CC0F32" w:rsidP="00CC0F32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нормы о соблюдении лицензиатами новых лицензионных требований, невозможно будет провести лицензионный контроль деятельности </w:t>
      </w:r>
      <w:proofErr w:type="gramStart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лицензиатов</w:t>
      </w:r>
      <w:proofErr w:type="gramEnd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получивших ранее лицензии, так как лицензионный контроль соблюдения лицензионных требований ранее отсутствовал, более того это создаст неравные условия для лицензиатов занимающихся одним и тем же видом деятельности.</w:t>
      </w:r>
    </w:p>
    <w:p w14:paraId="01F91D9E" w14:textId="77777777" w:rsidR="00CC0F32" w:rsidRPr="00131621" w:rsidRDefault="00CC0F32" w:rsidP="00CC0F32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 законопроект не противоречит нормам Конституции Кыргызской Республики и конституционных законов, направлен на оптимизацию и гармонизацию законодательства в сфере лицензионно-разрешительной системы. Принятие настоящего закона позволит исключить  противоречия в законодательстве и создаст основания для принятия Правительством Кыргызской Республики подзаконных актов в лицензионно-разрешительной сфере.</w:t>
      </w:r>
    </w:p>
    <w:p w14:paraId="4CF1D51E" w14:textId="3FD3FAE1" w:rsidR="00CC0F32" w:rsidRPr="00131621" w:rsidRDefault="00CC0F32" w:rsidP="00CC0F32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EA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Законопроект был размещен для общественного обсуждения на сайте </w:t>
      </w:r>
      <w:r w:rsidR="00785EAC" w:rsidRPr="00785EA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Кабинета Министров </w:t>
      </w:r>
      <w:r w:rsidRPr="00785EA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Кыргызской Республики</w:t>
      </w:r>
      <w:r w:rsidR="00785EAC" w:rsidRPr="00785EA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_______________________</w:t>
      </w:r>
      <w:r w:rsidRPr="00785EA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7489CBDF" w14:textId="77777777" w:rsidR="00CC0F32" w:rsidRPr="00131621" w:rsidRDefault="00CC0F32" w:rsidP="00CC0F32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время обсуждения законопроекта, к нему поступили предложения от бизнес сообщества, в частности введения понятий «</w:t>
      </w:r>
      <w:proofErr w:type="spellStart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предлицензионного</w:t>
      </w:r>
      <w:proofErr w:type="spellEnd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постлицензионного</w:t>
      </w:r>
      <w:proofErr w:type="spellEnd"/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контроля», «аннулирование лицензии», «отчуждение лицензии», разделение лицензионных и разрешительных требований, исключение из законодательства разрешений на строительство, а также ряд технических замечаний которые были учтены. При этом, предложение бизнес сообщества об исключении обследования на соответствие лицензионным требованиям, а также исключение проверки по заявлениям физических и юридических лиц не учтены в связи с тем, что проведение данных видов проверок необходимо для выдачи лицензий, а также защиты прав и интересов граждан, обеспечения безопасности граждан, общественной и государственной безопасности.</w:t>
      </w:r>
    </w:p>
    <w:p w14:paraId="655F1109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Поскольку данный законопроект регулирует предпринимательскую деятельность, согласно статье 19 Закона </w:t>
      </w:r>
      <w:r w:rsidRPr="0013162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Кыргызской Республики</w:t>
      </w: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нормативных правовых актах КР» данный законопроект подлежит анализу регулятивного воздействия. </w:t>
      </w:r>
    </w:p>
    <w:p w14:paraId="0B1D7D2F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регулятивного воздействия к законопроекту проведен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</w:t>
      </w:r>
      <w:r w:rsidRPr="0013162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Кыргызской Республики от 30 сентября 2014 года № 559.</w:t>
      </w:r>
    </w:p>
    <w:p w14:paraId="055831AB" w14:textId="77777777" w:rsidR="00CC0F32" w:rsidRPr="00131621" w:rsidRDefault="00CC0F32" w:rsidP="00CC0F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621">
        <w:rPr>
          <w:rFonts w:ascii="Times New Roman" w:hAnsi="Times New Roman" w:cs="Times New Roman"/>
          <w:sz w:val="24"/>
          <w:szCs w:val="24"/>
        </w:rPr>
        <w:t xml:space="preserve">Данный проект не содержит норм, влекущих возможные негативные социальные, экономические, правовые, правозащитные, гендерные, экологические, коррупционные последствия. </w:t>
      </w:r>
      <w:r w:rsidRPr="00131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настоящего законопроекта не повлечет дополнительных расходов из государственного бюджета.</w:t>
      </w:r>
    </w:p>
    <w:p w14:paraId="23762C70" w14:textId="77777777" w:rsidR="00CC0F32" w:rsidRPr="00131621" w:rsidRDefault="00CC0F32" w:rsidP="00CC0F32">
      <w:pPr>
        <w:tabs>
          <w:tab w:val="left" w:pos="851"/>
        </w:tabs>
        <w:ind w:firstLine="567"/>
        <w:rPr>
          <w:sz w:val="24"/>
          <w:szCs w:val="24"/>
        </w:rPr>
      </w:pPr>
    </w:p>
    <w:p w14:paraId="07938AD3" w14:textId="76148D20" w:rsidR="00CC0F32" w:rsidRPr="0040504D" w:rsidRDefault="00CC0F32" w:rsidP="00CC0F32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Министр </w:t>
      </w: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3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05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24174BA" w14:textId="77777777" w:rsidR="00CC0F32" w:rsidRPr="0050175D" w:rsidRDefault="00CC0F32" w:rsidP="00CC0F32">
      <w:pPr>
        <w:tabs>
          <w:tab w:val="left" w:pos="851"/>
        </w:tabs>
        <w:ind w:firstLine="567"/>
        <w:rPr>
          <w:sz w:val="24"/>
          <w:szCs w:val="24"/>
        </w:rPr>
      </w:pPr>
    </w:p>
    <w:p w14:paraId="6427E6A0" w14:textId="77777777" w:rsidR="000145CD" w:rsidRDefault="000145CD"/>
    <w:sectPr w:rsidR="000145CD" w:rsidSect="00095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51D83"/>
    <w:multiLevelType w:val="hybridMultilevel"/>
    <w:tmpl w:val="5F72FB0C"/>
    <w:lvl w:ilvl="0" w:tplc="0B62F4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32"/>
    <w:rsid w:val="000145CD"/>
    <w:rsid w:val="00023D72"/>
    <w:rsid w:val="00131621"/>
    <w:rsid w:val="002442D0"/>
    <w:rsid w:val="002C5C19"/>
    <w:rsid w:val="006F1C17"/>
    <w:rsid w:val="00785EAC"/>
    <w:rsid w:val="00852421"/>
    <w:rsid w:val="00CC0F32"/>
    <w:rsid w:val="00EE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3C9DE"/>
  <w15:docId w15:val="{C02CD179-DA4E-4254-ACE7-BE548605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F3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C0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2676</Words>
  <Characters>15257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111</cp:lastModifiedBy>
  <cp:revision>2</cp:revision>
  <dcterms:created xsi:type="dcterms:W3CDTF">2021-11-11T08:23:00Z</dcterms:created>
  <dcterms:modified xsi:type="dcterms:W3CDTF">2021-11-11T08:23:00Z</dcterms:modified>
</cp:coreProperties>
</file>